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E680" w14:textId="77777777" w:rsidR="00B30C23" w:rsidRDefault="00B30C23"/>
    <w:p w14:paraId="2A53AD6B" w14:textId="77777777" w:rsidR="00B30C23" w:rsidRDefault="00771D7D">
      <w:pPr>
        <w:rPr>
          <w:rFonts w:ascii="Montserrat" w:eastAsia="Montserrat" w:hAnsi="Montserrat" w:cs="Montserrat"/>
          <w:b/>
          <w:color w:val="4E008E"/>
        </w:rPr>
      </w:pPr>
      <w:r>
        <w:rPr>
          <w:rFonts w:ascii="Montserrat" w:eastAsia="Montserrat" w:hAnsi="Montserrat" w:cs="Montserrat"/>
          <w:b/>
          <w:color w:val="4E008E"/>
        </w:rPr>
        <w:t>NEW MEMBER EDUCATION SYLLABUS</w:t>
      </w:r>
    </w:p>
    <w:p w14:paraId="6730B171" w14:textId="77777777" w:rsidR="00B30C23" w:rsidRDefault="00B30C23">
      <w:pPr>
        <w:rPr>
          <w:rFonts w:ascii="Open Sans" w:eastAsia="Open Sans" w:hAnsi="Open Sans" w:cs="Open Sans"/>
          <w:b/>
        </w:rPr>
      </w:pPr>
    </w:p>
    <w:p w14:paraId="52143882" w14:textId="77777777" w:rsidR="00B30C23" w:rsidRDefault="00771D7D">
      <w:pPr>
        <w:rPr>
          <w:rFonts w:ascii="Open Sans" w:eastAsia="Open Sans" w:hAnsi="Open Sans" w:cs="Open Sans"/>
          <w:b/>
        </w:rPr>
      </w:pPr>
      <w:r>
        <w:rPr>
          <w:rFonts w:ascii="Open Sans" w:eastAsia="Open Sans" w:hAnsi="Open Sans" w:cs="Open Sans"/>
          <w:b/>
        </w:rPr>
        <w:t>Important Dates</w:t>
      </w:r>
    </w:p>
    <w:p w14:paraId="6CC8A1C0" w14:textId="77777777" w:rsidR="00B30C23" w:rsidRDefault="00771D7D">
      <w:pPr>
        <w:rPr>
          <w:rFonts w:ascii="Open Sans" w:eastAsia="Open Sans" w:hAnsi="Open Sans" w:cs="Open Sans"/>
          <w:sz w:val="18"/>
          <w:szCs w:val="18"/>
        </w:rPr>
      </w:pPr>
      <w:r>
        <w:rPr>
          <w:rFonts w:ascii="Open Sans" w:eastAsia="Open Sans" w:hAnsi="Open Sans" w:cs="Open Sans"/>
          <w:sz w:val="18"/>
          <w:szCs w:val="18"/>
        </w:rPr>
        <w:t>*All are subject to change.</w:t>
      </w:r>
    </w:p>
    <w:p w14:paraId="67F22A60" w14:textId="77777777" w:rsidR="00B30C23" w:rsidRDefault="00B30C23">
      <w:pPr>
        <w:rPr>
          <w:rFonts w:ascii="Open Sans" w:eastAsia="Open Sans" w:hAnsi="Open Sans" w:cs="Open Sans"/>
        </w:rPr>
      </w:pPr>
    </w:p>
    <w:p w14:paraId="505086CE" w14:textId="77777777" w:rsidR="00B30C23" w:rsidRDefault="00771D7D">
      <w:pPr>
        <w:rPr>
          <w:rFonts w:ascii="Open Sans" w:eastAsia="Open Sans" w:hAnsi="Open Sans" w:cs="Open Sans"/>
          <w:b/>
        </w:rPr>
      </w:pPr>
      <w:r>
        <w:rPr>
          <w:rFonts w:ascii="Open Sans" w:eastAsia="Open Sans" w:hAnsi="Open Sans" w:cs="Open Sans"/>
          <w:b/>
        </w:rPr>
        <w:t>Week #1</w:t>
      </w:r>
    </w:p>
    <w:p w14:paraId="3C507630" w14:textId="77777777" w:rsidR="00B30C23" w:rsidRDefault="00771D7D">
      <w:pPr>
        <w:numPr>
          <w:ilvl w:val="0"/>
          <w:numId w:val="9"/>
        </w:numPr>
        <w:rPr>
          <w:rFonts w:ascii="Open Sans" w:eastAsia="Open Sans" w:hAnsi="Open Sans" w:cs="Open Sans"/>
        </w:rPr>
      </w:pPr>
      <w:r>
        <w:rPr>
          <w:rFonts w:ascii="Open Sans" w:eastAsia="Open Sans" w:hAnsi="Open Sans" w:cs="Open Sans"/>
        </w:rPr>
        <w:t xml:space="preserve">Pinning Ceremony: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75D2D1BF" w14:textId="77777777" w:rsidR="00B30C23" w:rsidRDefault="00771D7D">
      <w:pPr>
        <w:rPr>
          <w:rFonts w:ascii="Open Sans" w:eastAsia="Open Sans" w:hAnsi="Open Sans" w:cs="Open Sans"/>
          <w:b/>
        </w:rPr>
      </w:pPr>
      <w:r>
        <w:rPr>
          <w:rFonts w:ascii="Open Sans" w:eastAsia="Open Sans" w:hAnsi="Open Sans" w:cs="Open Sans"/>
          <w:b/>
        </w:rPr>
        <w:t xml:space="preserve">Week #2: </w:t>
      </w:r>
    </w:p>
    <w:p w14:paraId="33C58313" w14:textId="77777777" w:rsidR="00B30C23" w:rsidRDefault="00771D7D">
      <w:pPr>
        <w:widowControl w:val="0"/>
        <w:numPr>
          <w:ilvl w:val="0"/>
          <w:numId w:val="3"/>
        </w:numPr>
        <w:ind w:hanging="360"/>
      </w:pPr>
      <w:r>
        <w:rPr>
          <w:rFonts w:ascii="Open Sans" w:eastAsia="Open Sans" w:hAnsi="Open Sans" w:cs="Open Sans"/>
        </w:rPr>
        <w:t xml:space="preserve">Commitment Branch Review: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3B423EF4" w14:textId="77777777" w:rsidR="00B30C23" w:rsidRDefault="00771D7D">
      <w:pPr>
        <w:widowControl w:val="0"/>
        <w:numPr>
          <w:ilvl w:val="0"/>
          <w:numId w:val="3"/>
        </w:numPr>
        <w:ind w:hanging="360"/>
      </w:pPr>
      <w:r>
        <w:rPr>
          <w:rFonts w:ascii="Open Sans" w:eastAsia="Open Sans" w:hAnsi="Open Sans" w:cs="Open Sans"/>
        </w:rPr>
        <w:t xml:space="preserve">Chapter Meeting/Operational Training #1: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7775E251" w14:textId="77777777" w:rsidR="00B30C23" w:rsidRDefault="00771D7D">
      <w:pPr>
        <w:widowControl w:val="0"/>
        <w:rPr>
          <w:rFonts w:ascii="Open Sans" w:eastAsia="Open Sans" w:hAnsi="Open Sans" w:cs="Open Sans"/>
        </w:rPr>
      </w:pPr>
      <w:r>
        <w:rPr>
          <w:rFonts w:ascii="Open Sans" w:eastAsia="Open Sans" w:hAnsi="Open Sans" w:cs="Open Sans"/>
          <w:b/>
        </w:rPr>
        <w:t>Week #3</w:t>
      </w:r>
    </w:p>
    <w:p w14:paraId="007828CD" w14:textId="77777777" w:rsidR="00B30C23" w:rsidRDefault="00771D7D">
      <w:pPr>
        <w:widowControl w:val="0"/>
        <w:numPr>
          <w:ilvl w:val="0"/>
          <w:numId w:val="2"/>
        </w:numPr>
        <w:ind w:hanging="360"/>
      </w:pPr>
      <w:r>
        <w:rPr>
          <w:rFonts w:ascii="Open Sans" w:eastAsia="Open Sans" w:hAnsi="Open Sans" w:cs="Open Sans"/>
        </w:rPr>
        <w:t xml:space="preserve">Scholarship Branch Review: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1CC1FF31" w14:textId="77777777" w:rsidR="00B30C23" w:rsidRDefault="00771D7D">
      <w:pPr>
        <w:widowControl w:val="0"/>
        <w:numPr>
          <w:ilvl w:val="0"/>
          <w:numId w:val="2"/>
        </w:numPr>
        <w:ind w:hanging="360"/>
      </w:pPr>
      <w:r>
        <w:rPr>
          <w:rFonts w:ascii="Open Sans" w:eastAsia="Open Sans" w:hAnsi="Open Sans" w:cs="Open Sans"/>
        </w:rPr>
        <w:t xml:space="preserve">Chapter Meeting/Operational Training #2: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5967AF8D" w14:textId="77777777" w:rsidR="00B30C23" w:rsidRDefault="00771D7D">
      <w:pPr>
        <w:rPr>
          <w:rFonts w:ascii="Open Sans" w:eastAsia="Open Sans" w:hAnsi="Open Sans" w:cs="Open Sans"/>
        </w:rPr>
      </w:pPr>
      <w:r>
        <w:rPr>
          <w:rFonts w:ascii="Open Sans" w:eastAsia="Open Sans" w:hAnsi="Open Sans" w:cs="Open Sans"/>
          <w:b/>
        </w:rPr>
        <w:t>Week #4</w:t>
      </w:r>
    </w:p>
    <w:p w14:paraId="79C694C4" w14:textId="77777777" w:rsidR="00B30C23" w:rsidRDefault="00771D7D">
      <w:pPr>
        <w:widowControl w:val="0"/>
        <w:numPr>
          <w:ilvl w:val="0"/>
          <w:numId w:val="5"/>
        </w:numPr>
        <w:ind w:hanging="360"/>
      </w:pPr>
      <w:r>
        <w:rPr>
          <w:rFonts w:ascii="Open Sans" w:eastAsia="Open Sans" w:hAnsi="Open Sans" w:cs="Open Sans"/>
        </w:rPr>
        <w:t xml:space="preserve">Finance Branch Review: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524611F2" w14:textId="77777777" w:rsidR="00B30C23" w:rsidRDefault="00771D7D">
      <w:pPr>
        <w:widowControl w:val="0"/>
        <w:numPr>
          <w:ilvl w:val="0"/>
          <w:numId w:val="5"/>
        </w:numPr>
        <w:ind w:hanging="360"/>
      </w:pPr>
      <w:r>
        <w:rPr>
          <w:rFonts w:ascii="Open Sans" w:eastAsia="Open Sans" w:hAnsi="Open Sans" w:cs="Open Sans"/>
        </w:rPr>
        <w:t xml:space="preserve">Chapter Meeting/Operational Training #3: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652B5CBC" w14:textId="77777777" w:rsidR="00B30C23" w:rsidRDefault="00771D7D">
      <w:pPr>
        <w:rPr>
          <w:rFonts w:ascii="Open Sans" w:eastAsia="Open Sans" w:hAnsi="Open Sans" w:cs="Open Sans"/>
        </w:rPr>
      </w:pPr>
      <w:r>
        <w:rPr>
          <w:rFonts w:ascii="Open Sans" w:eastAsia="Open Sans" w:hAnsi="Open Sans" w:cs="Open Sans"/>
          <w:b/>
        </w:rPr>
        <w:t>Week #5</w:t>
      </w:r>
    </w:p>
    <w:p w14:paraId="4B9180BF" w14:textId="77777777" w:rsidR="00B30C23" w:rsidRDefault="00771D7D">
      <w:pPr>
        <w:widowControl w:val="0"/>
        <w:numPr>
          <w:ilvl w:val="0"/>
          <w:numId w:val="4"/>
        </w:numPr>
        <w:ind w:hanging="360"/>
      </w:pPr>
      <w:r>
        <w:rPr>
          <w:rFonts w:ascii="Open Sans" w:eastAsia="Open Sans" w:hAnsi="Open Sans" w:cs="Open Sans"/>
        </w:rPr>
        <w:t xml:space="preserve">Character Branch Review: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2805012C" w14:textId="77777777" w:rsidR="00B30C23" w:rsidRDefault="00771D7D">
      <w:pPr>
        <w:widowControl w:val="0"/>
        <w:numPr>
          <w:ilvl w:val="0"/>
          <w:numId w:val="4"/>
        </w:numPr>
        <w:ind w:hanging="360"/>
      </w:pPr>
      <w:r>
        <w:rPr>
          <w:rFonts w:ascii="Open Sans" w:eastAsia="Open Sans" w:hAnsi="Open Sans" w:cs="Open Sans"/>
        </w:rPr>
        <w:t xml:space="preserve">Chapter Meeting/Operational Training #4: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630AAA08" w14:textId="77777777" w:rsidR="00B30C23" w:rsidRDefault="00771D7D">
      <w:pPr>
        <w:rPr>
          <w:rFonts w:ascii="Open Sans" w:eastAsia="Open Sans" w:hAnsi="Open Sans" w:cs="Open Sans"/>
        </w:rPr>
      </w:pPr>
      <w:r>
        <w:rPr>
          <w:rFonts w:ascii="Open Sans" w:eastAsia="Open Sans" w:hAnsi="Open Sans" w:cs="Open Sans"/>
          <w:b/>
        </w:rPr>
        <w:t>Week #6</w:t>
      </w:r>
    </w:p>
    <w:p w14:paraId="2B29E5D3" w14:textId="77777777" w:rsidR="00B30C23" w:rsidRDefault="00771D7D">
      <w:pPr>
        <w:widowControl w:val="0"/>
        <w:numPr>
          <w:ilvl w:val="0"/>
          <w:numId w:val="7"/>
        </w:numPr>
        <w:ind w:hanging="360"/>
      </w:pPr>
      <w:r>
        <w:rPr>
          <w:rFonts w:ascii="Open Sans" w:eastAsia="Open Sans" w:hAnsi="Open Sans" w:cs="Open Sans"/>
        </w:rPr>
        <w:t xml:space="preserve">Leadership Branch Review: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01629F3B" w14:textId="77777777" w:rsidR="00B30C23" w:rsidRDefault="00771D7D">
      <w:pPr>
        <w:widowControl w:val="0"/>
        <w:numPr>
          <w:ilvl w:val="0"/>
          <w:numId w:val="7"/>
        </w:numPr>
        <w:ind w:hanging="360"/>
      </w:pPr>
      <w:r>
        <w:rPr>
          <w:rFonts w:ascii="Open Sans" w:eastAsia="Open Sans" w:hAnsi="Open Sans" w:cs="Open Sans"/>
        </w:rPr>
        <w:t xml:space="preserve">Chapter Meeting/Operational Training #5: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3F834A2A" w14:textId="77777777" w:rsidR="00B30C23" w:rsidRDefault="00771D7D">
      <w:pPr>
        <w:rPr>
          <w:rFonts w:ascii="Open Sans" w:eastAsia="Open Sans" w:hAnsi="Open Sans" w:cs="Open Sans"/>
        </w:rPr>
      </w:pPr>
      <w:r>
        <w:rPr>
          <w:rFonts w:ascii="Open Sans" w:eastAsia="Open Sans" w:hAnsi="Open Sans" w:cs="Open Sans"/>
          <w:b/>
        </w:rPr>
        <w:t>Week #7</w:t>
      </w:r>
    </w:p>
    <w:p w14:paraId="2AC0FBC9" w14:textId="77777777" w:rsidR="00B30C23" w:rsidRDefault="00771D7D">
      <w:pPr>
        <w:widowControl w:val="0"/>
        <w:numPr>
          <w:ilvl w:val="0"/>
          <w:numId w:val="8"/>
        </w:numPr>
        <w:ind w:hanging="360"/>
      </w:pPr>
      <w:r>
        <w:rPr>
          <w:rFonts w:ascii="Open Sans" w:eastAsia="Open Sans" w:hAnsi="Open Sans" w:cs="Open Sans"/>
        </w:rPr>
        <w:t>Traditions and Elimination of Prejudice Review:</w:t>
      </w:r>
      <w:r>
        <w:rPr>
          <w:rFonts w:ascii="Open Sans" w:eastAsia="Open Sans" w:hAnsi="Open Sans" w:cs="Open Sans"/>
          <w:b/>
        </w:rPr>
        <w:t xml:space="preserve">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48881ABF" w14:textId="77777777" w:rsidR="00B30C23" w:rsidRDefault="00771D7D">
      <w:pPr>
        <w:rPr>
          <w:rFonts w:ascii="Open Sans" w:eastAsia="Open Sans" w:hAnsi="Open Sans" w:cs="Open Sans"/>
        </w:rPr>
      </w:pPr>
      <w:r>
        <w:rPr>
          <w:rFonts w:ascii="Open Sans" w:eastAsia="Open Sans" w:hAnsi="Open Sans" w:cs="Open Sans"/>
          <w:b/>
        </w:rPr>
        <w:t>Week #8</w:t>
      </w:r>
    </w:p>
    <w:p w14:paraId="2876EB3A" w14:textId="77777777" w:rsidR="00B30C23" w:rsidRDefault="00771D7D">
      <w:pPr>
        <w:widowControl w:val="0"/>
        <w:numPr>
          <w:ilvl w:val="0"/>
          <w:numId w:val="10"/>
        </w:numPr>
        <w:ind w:hanging="360"/>
      </w:pPr>
      <w:r>
        <w:rPr>
          <w:rFonts w:ascii="Open Sans" w:eastAsia="Open Sans" w:hAnsi="Open Sans" w:cs="Open Sans"/>
        </w:rPr>
        <w:t xml:space="preserve">Initiation: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752AE1BD" w14:textId="77777777" w:rsidR="00B30C23" w:rsidRDefault="00771D7D">
      <w:pPr>
        <w:widowControl w:val="0"/>
        <w:numPr>
          <w:ilvl w:val="0"/>
          <w:numId w:val="10"/>
        </w:numPr>
        <w:ind w:hanging="360"/>
      </w:pPr>
      <w:r>
        <w:rPr>
          <w:rFonts w:ascii="Open Sans" w:eastAsia="Open Sans" w:hAnsi="Open Sans" w:cs="Open Sans"/>
        </w:rPr>
        <w:t xml:space="preserve">Chapter Meeting/Operational Training #6: </w:t>
      </w:r>
      <w:r>
        <w:rPr>
          <w:rFonts w:ascii="Open Sans" w:eastAsia="Open Sans" w:hAnsi="Open Sans" w:cs="Open Sans"/>
          <w:highlight w:val="yellow"/>
        </w:rPr>
        <w:t>Date</w:t>
      </w:r>
      <w:r>
        <w:rPr>
          <w:rFonts w:ascii="Open Sans" w:eastAsia="Open Sans" w:hAnsi="Open Sans" w:cs="Open Sans"/>
        </w:rPr>
        <w:t xml:space="preserve"> | </w:t>
      </w:r>
      <w:r>
        <w:rPr>
          <w:rFonts w:ascii="Open Sans" w:eastAsia="Open Sans" w:hAnsi="Open Sans" w:cs="Open Sans"/>
          <w:highlight w:val="yellow"/>
        </w:rPr>
        <w:t>Time</w:t>
      </w:r>
      <w:r>
        <w:rPr>
          <w:rFonts w:ascii="Open Sans" w:eastAsia="Open Sans" w:hAnsi="Open Sans" w:cs="Open Sans"/>
        </w:rPr>
        <w:t xml:space="preserve"> | </w:t>
      </w:r>
      <w:r>
        <w:rPr>
          <w:rFonts w:ascii="Open Sans" w:eastAsia="Open Sans" w:hAnsi="Open Sans" w:cs="Open Sans"/>
          <w:highlight w:val="yellow"/>
        </w:rPr>
        <w:t>Location</w:t>
      </w:r>
    </w:p>
    <w:p w14:paraId="09230F6B" w14:textId="77777777" w:rsidR="00B30C23" w:rsidRDefault="00771D7D">
      <w:pPr>
        <w:rPr>
          <w:rFonts w:ascii="Open Sans" w:eastAsia="Open Sans" w:hAnsi="Open Sans" w:cs="Open Sans"/>
        </w:rPr>
      </w:pPr>
      <w:r>
        <w:rPr>
          <w:rFonts w:ascii="Open Sans" w:eastAsia="Open Sans" w:hAnsi="Open Sans" w:cs="Open Sans"/>
        </w:rPr>
        <w:t xml:space="preserve"> </w:t>
      </w:r>
    </w:p>
    <w:p w14:paraId="211323CF" w14:textId="77777777" w:rsidR="00B30C23" w:rsidRDefault="00771D7D">
      <w:pPr>
        <w:spacing w:line="240" w:lineRule="auto"/>
        <w:rPr>
          <w:rFonts w:ascii="Open Sans" w:eastAsia="Open Sans" w:hAnsi="Open Sans" w:cs="Open Sans"/>
        </w:rPr>
      </w:pPr>
      <w:r>
        <w:rPr>
          <w:rFonts w:ascii="Open Sans" w:eastAsia="Open Sans" w:hAnsi="Open Sans" w:cs="Open Sans"/>
          <w:b/>
        </w:rPr>
        <w:t>Ritu</w:t>
      </w:r>
      <w:r>
        <w:rPr>
          <w:rFonts w:ascii="Open Sans" w:eastAsia="Open Sans" w:hAnsi="Open Sans" w:cs="Open Sans"/>
          <w:b/>
        </w:rPr>
        <w:t>al Review Course (Map of Brotherhood):</w:t>
      </w:r>
      <w:r>
        <w:rPr>
          <w:rFonts w:ascii="Open Sans" w:eastAsia="Open Sans" w:hAnsi="Open Sans" w:cs="Open Sans"/>
        </w:rPr>
        <w:t xml:space="preserve"> Complete within two weeks following Initiation.</w:t>
      </w:r>
    </w:p>
    <w:p w14:paraId="76518EEB" w14:textId="77777777" w:rsidR="00B30C23" w:rsidRDefault="00B30C23">
      <w:pPr>
        <w:spacing w:line="240" w:lineRule="auto"/>
        <w:rPr>
          <w:rFonts w:ascii="Open Sans" w:eastAsia="Open Sans" w:hAnsi="Open Sans" w:cs="Open Sans"/>
        </w:rPr>
      </w:pPr>
    </w:p>
    <w:p w14:paraId="31E4BB98" w14:textId="77777777" w:rsidR="00B30C23" w:rsidRDefault="00771D7D">
      <w:pPr>
        <w:spacing w:line="240" w:lineRule="auto"/>
        <w:rPr>
          <w:rFonts w:ascii="Open Sans" w:eastAsia="Open Sans" w:hAnsi="Open Sans" w:cs="Open Sans"/>
        </w:rPr>
      </w:pPr>
      <w:r>
        <w:rPr>
          <w:rFonts w:ascii="Open Sans" w:eastAsia="Open Sans" w:hAnsi="Open Sans" w:cs="Open Sans"/>
          <w:b/>
        </w:rPr>
        <w:t>Dues Payment Dates:</w:t>
      </w:r>
    </w:p>
    <w:p w14:paraId="2EFD7130" w14:textId="77777777" w:rsidR="00B30C23" w:rsidRDefault="00771D7D">
      <w:pPr>
        <w:spacing w:line="240" w:lineRule="auto"/>
        <w:rPr>
          <w:rFonts w:ascii="Open Sans" w:eastAsia="Open Sans" w:hAnsi="Open Sans" w:cs="Open Sans"/>
          <w:sz w:val="18"/>
          <w:szCs w:val="18"/>
        </w:rPr>
      </w:pPr>
      <w:r>
        <w:rPr>
          <w:rFonts w:ascii="Open Sans" w:eastAsia="Open Sans" w:hAnsi="Open Sans" w:cs="Open Sans"/>
          <w:sz w:val="18"/>
          <w:szCs w:val="18"/>
        </w:rPr>
        <w:t>*Customized payment plans can be developed upon request. At a minimum, all international fees must be paid prior to Initiation, and the remaining balance paid off before the end of the semester.</w:t>
      </w:r>
    </w:p>
    <w:p w14:paraId="4BEC1667" w14:textId="77777777" w:rsidR="00B30C23" w:rsidRDefault="00B30C23">
      <w:pPr>
        <w:spacing w:line="240" w:lineRule="auto"/>
        <w:rPr>
          <w:rFonts w:ascii="Open Sans" w:eastAsia="Open Sans" w:hAnsi="Open Sans" w:cs="Open Sans"/>
        </w:rPr>
      </w:pPr>
    </w:p>
    <w:p w14:paraId="3B2450B3" w14:textId="77777777" w:rsidR="00B30C23" w:rsidRDefault="00771D7D">
      <w:pPr>
        <w:spacing w:line="240" w:lineRule="auto"/>
        <w:rPr>
          <w:rFonts w:ascii="Open Sans" w:eastAsia="Open Sans" w:hAnsi="Open Sans" w:cs="Open Sans"/>
          <w:highlight w:val="yellow"/>
        </w:rPr>
      </w:pPr>
      <w:r>
        <w:rPr>
          <w:rFonts w:ascii="Open Sans" w:eastAsia="Open Sans" w:hAnsi="Open Sans" w:cs="Open Sans"/>
          <w:b/>
        </w:rPr>
        <w:t>Payment #1 ($</w:t>
      </w:r>
      <w:r>
        <w:rPr>
          <w:rFonts w:ascii="Open Sans" w:eastAsia="Open Sans" w:hAnsi="Open Sans" w:cs="Open Sans"/>
          <w:b/>
          <w:highlight w:val="yellow"/>
        </w:rPr>
        <w:t>Amount</w:t>
      </w:r>
      <w:r>
        <w:rPr>
          <w:rFonts w:ascii="Open Sans" w:eastAsia="Open Sans" w:hAnsi="Open Sans" w:cs="Open Sans"/>
          <w:b/>
        </w:rPr>
        <w:t>):</w:t>
      </w:r>
      <w:r>
        <w:rPr>
          <w:rFonts w:ascii="Open Sans" w:eastAsia="Open Sans" w:hAnsi="Open Sans" w:cs="Open Sans"/>
        </w:rPr>
        <w:t xml:space="preserve"> </w:t>
      </w:r>
      <w:r>
        <w:rPr>
          <w:rFonts w:ascii="Open Sans" w:eastAsia="Open Sans" w:hAnsi="Open Sans" w:cs="Open Sans"/>
          <w:highlight w:val="yellow"/>
        </w:rPr>
        <w:t>Date</w:t>
      </w:r>
    </w:p>
    <w:p w14:paraId="7B38B05A" w14:textId="77777777" w:rsidR="00B30C23" w:rsidRDefault="00771D7D">
      <w:pPr>
        <w:spacing w:line="240" w:lineRule="auto"/>
        <w:rPr>
          <w:rFonts w:ascii="Open Sans" w:eastAsia="Open Sans" w:hAnsi="Open Sans" w:cs="Open Sans"/>
          <w:highlight w:val="yellow"/>
        </w:rPr>
      </w:pPr>
      <w:r>
        <w:rPr>
          <w:rFonts w:ascii="Open Sans" w:eastAsia="Open Sans" w:hAnsi="Open Sans" w:cs="Open Sans"/>
          <w:b/>
        </w:rPr>
        <w:lastRenderedPageBreak/>
        <w:t>Payment #2 ($</w:t>
      </w:r>
      <w:r>
        <w:rPr>
          <w:rFonts w:ascii="Open Sans" w:eastAsia="Open Sans" w:hAnsi="Open Sans" w:cs="Open Sans"/>
          <w:b/>
          <w:highlight w:val="yellow"/>
        </w:rPr>
        <w:t>Amount</w:t>
      </w:r>
      <w:r>
        <w:rPr>
          <w:rFonts w:ascii="Open Sans" w:eastAsia="Open Sans" w:hAnsi="Open Sans" w:cs="Open Sans"/>
          <w:b/>
        </w:rPr>
        <w:t>):</w:t>
      </w:r>
      <w:r>
        <w:rPr>
          <w:rFonts w:ascii="Open Sans" w:eastAsia="Open Sans" w:hAnsi="Open Sans" w:cs="Open Sans"/>
        </w:rPr>
        <w:t xml:space="preserve"> </w:t>
      </w:r>
      <w:r>
        <w:rPr>
          <w:rFonts w:ascii="Open Sans" w:eastAsia="Open Sans" w:hAnsi="Open Sans" w:cs="Open Sans"/>
          <w:highlight w:val="yellow"/>
        </w:rPr>
        <w:t>Date</w:t>
      </w:r>
    </w:p>
    <w:p w14:paraId="48D257EB" w14:textId="77777777" w:rsidR="00B30C23" w:rsidRDefault="00B30C23">
      <w:pPr>
        <w:spacing w:line="240" w:lineRule="auto"/>
        <w:rPr>
          <w:rFonts w:ascii="Open Sans" w:eastAsia="Open Sans" w:hAnsi="Open Sans" w:cs="Open Sans"/>
          <w:b/>
        </w:rPr>
      </w:pPr>
    </w:p>
    <w:p w14:paraId="4883A983" w14:textId="77777777" w:rsidR="00B30C23" w:rsidRDefault="00B30C23">
      <w:pPr>
        <w:spacing w:line="240" w:lineRule="auto"/>
        <w:rPr>
          <w:rFonts w:ascii="Open Sans" w:eastAsia="Open Sans" w:hAnsi="Open Sans" w:cs="Open Sans"/>
          <w:b/>
        </w:rPr>
      </w:pPr>
    </w:p>
    <w:p w14:paraId="7E0AE9F1" w14:textId="77777777" w:rsidR="00B30C23" w:rsidRDefault="00B30C23">
      <w:pPr>
        <w:spacing w:line="240" w:lineRule="auto"/>
        <w:rPr>
          <w:rFonts w:ascii="Open Sans" w:eastAsia="Open Sans" w:hAnsi="Open Sans" w:cs="Open Sans"/>
          <w:b/>
        </w:rPr>
      </w:pPr>
    </w:p>
    <w:p w14:paraId="03BDBD36" w14:textId="77777777" w:rsidR="00B30C23" w:rsidRDefault="00B30C23">
      <w:pPr>
        <w:spacing w:line="240" w:lineRule="auto"/>
        <w:rPr>
          <w:rFonts w:ascii="Open Sans" w:eastAsia="Open Sans" w:hAnsi="Open Sans" w:cs="Open Sans"/>
          <w:b/>
        </w:rPr>
      </w:pPr>
    </w:p>
    <w:p w14:paraId="2110816F" w14:textId="77777777" w:rsidR="00B30C23" w:rsidRDefault="00771D7D">
      <w:pPr>
        <w:spacing w:line="240" w:lineRule="auto"/>
        <w:rPr>
          <w:rFonts w:ascii="Montserrat" w:eastAsia="Montserrat" w:hAnsi="Montserrat" w:cs="Montserrat"/>
          <w:b/>
          <w:color w:val="4E008E"/>
        </w:rPr>
      </w:pPr>
      <w:r>
        <w:rPr>
          <w:rFonts w:ascii="Montserrat" w:eastAsia="Montserrat" w:hAnsi="Montserrat" w:cs="Montserrat"/>
          <w:b/>
          <w:color w:val="4E008E"/>
        </w:rPr>
        <w:t>Ne</w:t>
      </w:r>
      <w:r>
        <w:rPr>
          <w:rFonts w:ascii="Montserrat" w:eastAsia="Montserrat" w:hAnsi="Montserrat" w:cs="Montserrat"/>
          <w:b/>
          <w:color w:val="4E008E"/>
        </w:rPr>
        <w:t>w Member Standards</w:t>
      </w:r>
    </w:p>
    <w:p w14:paraId="11423760" w14:textId="77777777" w:rsidR="00B30C23" w:rsidRDefault="00771D7D">
      <w:pPr>
        <w:spacing w:line="240" w:lineRule="auto"/>
        <w:rPr>
          <w:rFonts w:ascii="Open Sans" w:eastAsia="Open Sans" w:hAnsi="Open Sans" w:cs="Open Sans"/>
          <w:sz w:val="18"/>
          <w:szCs w:val="18"/>
        </w:rPr>
      </w:pPr>
      <w:r>
        <w:rPr>
          <w:rFonts w:ascii="Open Sans" w:eastAsia="Open Sans" w:hAnsi="Open Sans" w:cs="Open Sans"/>
          <w:sz w:val="18"/>
          <w:szCs w:val="18"/>
        </w:rPr>
        <w:t xml:space="preserve">*If any of these standards are not met, the member shall be placed on probation the following semester. </w:t>
      </w:r>
    </w:p>
    <w:p w14:paraId="34530C42" w14:textId="77777777" w:rsidR="00B30C23" w:rsidRDefault="00B30C23">
      <w:pPr>
        <w:spacing w:line="240" w:lineRule="auto"/>
        <w:rPr>
          <w:rFonts w:ascii="Open Sans" w:eastAsia="Open Sans" w:hAnsi="Open Sans" w:cs="Open Sans"/>
        </w:rPr>
      </w:pPr>
    </w:p>
    <w:p w14:paraId="710A0429" w14:textId="77777777" w:rsidR="00B30C23" w:rsidRDefault="00771D7D">
      <w:pPr>
        <w:widowControl w:val="0"/>
        <w:numPr>
          <w:ilvl w:val="0"/>
          <w:numId w:val="11"/>
        </w:numPr>
        <w:rPr>
          <w:rFonts w:ascii="Open Sans" w:eastAsia="Open Sans" w:hAnsi="Open Sans" w:cs="Open Sans"/>
        </w:rPr>
      </w:pPr>
      <w:r>
        <w:rPr>
          <w:rFonts w:ascii="Open Sans" w:eastAsia="Open Sans" w:hAnsi="Open Sans" w:cs="Open Sans"/>
        </w:rPr>
        <w:t>GPA (Scholarship)</w:t>
      </w:r>
    </w:p>
    <w:p w14:paraId="284E7DF9"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 xml:space="preserve">Must be at or above </w:t>
      </w:r>
      <w:r>
        <w:rPr>
          <w:rFonts w:ascii="Open Sans" w:eastAsia="Open Sans" w:hAnsi="Open Sans" w:cs="Open Sans"/>
          <w:highlight w:val="yellow"/>
        </w:rPr>
        <w:t>GPA standard</w:t>
      </w:r>
      <w:r>
        <w:rPr>
          <w:rFonts w:ascii="Open Sans" w:eastAsia="Open Sans" w:hAnsi="Open Sans" w:cs="Open Sans"/>
        </w:rPr>
        <w:t xml:space="preserve"> to receive a bid.</w:t>
      </w:r>
    </w:p>
    <w:p w14:paraId="664394A5" w14:textId="77777777" w:rsidR="00B30C23" w:rsidRDefault="00771D7D">
      <w:pPr>
        <w:widowControl w:val="0"/>
        <w:numPr>
          <w:ilvl w:val="0"/>
          <w:numId w:val="11"/>
        </w:numPr>
        <w:rPr>
          <w:rFonts w:ascii="Open Sans" w:eastAsia="Open Sans" w:hAnsi="Open Sans" w:cs="Open Sans"/>
        </w:rPr>
      </w:pPr>
      <w:r>
        <w:rPr>
          <w:rFonts w:ascii="Open Sans" w:eastAsia="Open Sans" w:hAnsi="Open Sans" w:cs="Open Sans"/>
        </w:rPr>
        <w:t>Service Hours (Character)</w:t>
      </w:r>
    </w:p>
    <w:p w14:paraId="49AA59F4"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5 hours completed before the end of semester (Reduced from 15 since NM Education is about a third of the semester)</w:t>
      </w:r>
    </w:p>
    <w:p w14:paraId="2749C194"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 xml:space="preserve">Minimum half must be completed with two or more other </w:t>
      </w:r>
      <w:proofErr w:type="spellStart"/>
      <w:r>
        <w:rPr>
          <w:rFonts w:ascii="Open Sans" w:eastAsia="Open Sans" w:hAnsi="Open Sans" w:cs="Open Sans"/>
        </w:rPr>
        <w:t>Pilams</w:t>
      </w:r>
      <w:proofErr w:type="spellEnd"/>
    </w:p>
    <w:p w14:paraId="53941FBC" w14:textId="77777777" w:rsidR="00B30C23" w:rsidRDefault="00771D7D">
      <w:pPr>
        <w:widowControl w:val="0"/>
        <w:numPr>
          <w:ilvl w:val="0"/>
          <w:numId w:val="11"/>
        </w:numPr>
        <w:rPr>
          <w:rFonts w:ascii="Open Sans" w:eastAsia="Open Sans" w:hAnsi="Open Sans" w:cs="Open Sans"/>
        </w:rPr>
      </w:pPr>
      <w:r>
        <w:rPr>
          <w:rFonts w:ascii="Open Sans" w:eastAsia="Open Sans" w:hAnsi="Open Sans" w:cs="Open Sans"/>
        </w:rPr>
        <w:t>Campus Involvement (Leadership)</w:t>
      </w:r>
    </w:p>
    <w:p w14:paraId="74924862"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 xml:space="preserve">If first semester freshman or transfer student, </w:t>
      </w:r>
      <w:r>
        <w:rPr>
          <w:rFonts w:ascii="Open Sans" w:eastAsia="Open Sans" w:hAnsi="Open Sans" w:cs="Open Sans"/>
        </w:rPr>
        <w:t>seek to find one for next semester (Rationale: these students are still transitioning into the new environment.)</w:t>
      </w:r>
    </w:p>
    <w:p w14:paraId="2AEFD6AE"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If not, must be already involved or join an organization before the end of the education semester</w:t>
      </w:r>
    </w:p>
    <w:p w14:paraId="4E0BAD72" w14:textId="77777777" w:rsidR="00B30C23" w:rsidRDefault="00771D7D">
      <w:pPr>
        <w:widowControl w:val="0"/>
        <w:numPr>
          <w:ilvl w:val="0"/>
          <w:numId w:val="11"/>
        </w:numPr>
        <w:rPr>
          <w:rFonts w:ascii="Open Sans" w:eastAsia="Open Sans" w:hAnsi="Open Sans" w:cs="Open Sans"/>
        </w:rPr>
      </w:pPr>
      <w:r>
        <w:rPr>
          <w:rFonts w:ascii="Open Sans" w:eastAsia="Open Sans" w:hAnsi="Open Sans" w:cs="Open Sans"/>
        </w:rPr>
        <w:t>Dues Payment (Finances)</w:t>
      </w:r>
    </w:p>
    <w:p w14:paraId="3109DF42"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 xml:space="preserve">Must be paid on time </w:t>
      </w:r>
      <w:r>
        <w:rPr>
          <w:rFonts w:ascii="Open Sans" w:eastAsia="Open Sans" w:hAnsi="Open Sans" w:cs="Open Sans"/>
        </w:rPr>
        <w:t>or on an approved payment plan and all paid off before the end of the semester</w:t>
      </w:r>
    </w:p>
    <w:p w14:paraId="62C6AF95" w14:textId="77777777" w:rsidR="00B30C23" w:rsidRDefault="00771D7D">
      <w:pPr>
        <w:widowControl w:val="0"/>
        <w:numPr>
          <w:ilvl w:val="0"/>
          <w:numId w:val="11"/>
        </w:numPr>
        <w:rPr>
          <w:rFonts w:ascii="Open Sans" w:eastAsia="Open Sans" w:hAnsi="Open Sans" w:cs="Open Sans"/>
        </w:rPr>
      </w:pPr>
      <w:r>
        <w:rPr>
          <w:rFonts w:ascii="Open Sans" w:eastAsia="Open Sans" w:hAnsi="Open Sans" w:cs="Open Sans"/>
        </w:rPr>
        <w:t>Attendance at Meetings and/or Involvement in a Committee (Commitment)</w:t>
      </w:r>
    </w:p>
    <w:p w14:paraId="7B4AC157"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All review sessions are mandatory</w:t>
      </w:r>
    </w:p>
    <w:p w14:paraId="7DE81B1E"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Make-up sessions may be offered for special circumstances</w:t>
      </w:r>
    </w:p>
    <w:p w14:paraId="4C65391F"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Up to 2 meetings per week</w:t>
      </w:r>
    </w:p>
    <w:p w14:paraId="624D3167" w14:textId="77777777" w:rsidR="00B30C23" w:rsidRDefault="00771D7D">
      <w:pPr>
        <w:widowControl w:val="0"/>
        <w:numPr>
          <w:ilvl w:val="2"/>
          <w:numId w:val="11"/>
        </w:numPr>
        <w:rPr>
          <w:rFonts w:ascii="Open Sans" w:eastAsia="Open Sans" w:hAnsi="Open Sans" w:cs="Open Sans"/>
        </w:rPr>
      </w:pPr>
      <w:r>
        <w:rPr>
          <w:rFonts w:ascii="Open Sans" w:eastAsia="Open Sans" w:hAnsi="Open Sans" w:cs="Open Sans"/>
        </w:rPr>
        <w:t>Education review session once a week</w:t>
      </w:r>
    </w:p>
    <w:p w14:paraId="466D1FC6" w14:textId="77777777" w:rsidR="00B30C23" w:rsidRDefault="00771D7D">
      <w:pPr>
        <w:widowControl w:val="0"/>
        <w:numPr>
          <w:ilvl w:val="2"/>
          <w:numId w:val="11"/>
        </w:numPr>
        <w:rPr>
          <w:rFonts w:ascii="Open Sans" w:eastAsia="Open Sans" w:hAnsi="Open Sans" w:cs="Open Sans"/>
        </w:rPr>
      </w:pPr>
      <w:r>
        <w:rPr>
          <w:rFonts w:ascii="Open Sans" w:eastAsia="Open Sans" w:hAnsi="Open Sans" w:cs="Open Sans"/>
        </w:rPr>
        <w:t>Operational training/chapter meeting</w:t>
      </w:r>
    </w:p>
    <w:p w14:paraId="6368C339" w14:textId="77777777" w:rsidR="00B30C23" w:rsidRDefault="00771D7D">
      <w:pPr>
        <w:widowControl w:val="0"/>
        <w:numPr>
          <w:ilvl w:val="1"/>
          <w:numId w:val="11"/>
        </w:numPr>
        <w:rPr>
          <w:rFonts w:ascii="Open Sans" w:eastAsia="Open Sans" w:hAnsi="Open Sans" w:cs="Open Sans"/>
        </w:rPr>
      </w:pPr>
      <w:r>
        <w:rPr>
          <w:rFonts w:ascii="Open Sans" w:eastAsia="Open Sans" w:hAnsi="Open Sans" w:cs="Open Sans"/>
        </w:rPr>
        <w:t>Additional required events, including but not limited to Brotherhood, Community Service, Philanthr</w:t>
      </w:r>
      <w:r>
        <w:rPr>
          <w:rFonts w:ascii="Open Sans" w:eastAsia="Open Sans" w:hAnsi="Open Sans" w:cs="Open Sans"/>
        </w:rPr>
        <w:t>opy, etc. will be communicated with proper notice</w:t>
      </w:r>
    </w:p>
    <w:p w14:paraId="451648CF" w14:textId="77777777" w:rsidR="00B30C23" w:rsidRDefault="00B30C23">
      <w:pPr>
        <w:widowControl w:val="0"/>
        <w:spacing w:line="240" w:lineRule="auto"/>
        <w:rPr>
          <w:rFonts w:ascii="Open Sans" w:eastAsia="Open Sans" w:hAnsi="Open Sans" w:cs="Open Sans"/>
        </w:rPr>
      </w:pPr>
    </w:p>
    <w:p w14:paraId="02F404A5" w14:textId="77777777" w:rsidR="00B30C23" w:rsidRDefault="00771D7D">
      <w:pPr>
        <w:spacing w:line="240" w:lineRule="auto"/>
        <w:rPr>
          <w:rFonts w:ascii="Montserrat" w:eastAsia="Montserrat" w:hAnsi="Montserrat" w:cs="Montserrat"/>
          <w:b/>
          <w:color w:val="4E008E"/>
        </w:rPr>
      </w:pPr>
      <w:r>
        <w:rPr>
          <w:rFonts w:ascii="Montserrat" w:eastAsia="Montserrat" w:hAnsi="Montserrat" w:cs="Montserrat"/>
          <w:b/>
          <w:color w:val="4E008E"/>
        </w:rPr>
        <w:t>New Member Education</w:t>
      </w:r>
    </w:p>
    <w:p w14:paraId="6662E071" w14:textId="77777777" w:rsidR="00B30C23" w:rsidRDefault="00B30C23">
      <w:pPr>
        <w:spacing w:line="240" w:lineRule="auto"/>
        <w:rPr>
          <w:rFonts w:ascii="Montserrat" w:eastAsia="Montserrat" w:hAnsi="Montserrat" w:cs="Montserrat"/>
          <w:b/>
          <w:color w:val="4E008E"/>
        </w:rPr>
      </w:pPr>
    </w:p>
    <w:p w14:paraId="7A493939" w14:textId="77777777" w:rsidR="00B30C23" w:rsidRDefault="00771D7D">
      <w:pPr>
        <w:widowControl w:val="0"/>
        <w:numPr>
          <w:ilvl w:val="0"/>
          <w:numId w:val="6"/>
        </w:numPr>
        <w:rPr>
          <w:rFonts w:ascii="Open Sans" w:eastAsia="Open Sans" w:hAnsi="Open Sans" w:cs="Open Sans"/>
        </w:rPr>
      </w:pPr>
      <w:r>
        <w:rPr>
          <w:rFonts w:ascii="Open Sans" w:eastAsia="Open Sans" w:hAnsi="Open Sans" w:cs="Open Sans"/>
        </w:rPr>
        <w:t xml:space="preserve">Journaling/Reflection Essays </w:t>
      </w:r>
    </w:p>
    <w:p w14:paraId="66253F4F"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Complete weekly journaling in preparation for PLPU review session; must be submitted 24 hours in advance so the Educator has time to prepare</w:t>
      </w:r>
    </w:p>
    <w:p w14:paraId="3DFAA06D" w14:textId="77777777" w:rsidR="00B30C23" w:rsidRDefault="00771D7D">
      <w:pPr>
        <w:widowControl w:val="0"/>
        <w:numPr>
          <w:ilvl w:val="0"/>
          <w:numId w:val="6"/>
        </w:numPr>
        <w:rPr>
          <w:rFonts w:ascii="Open Sans" w:eastAsia="Open Sans" w:hAnsi="Open Sans" w:cs="Open Sans"/>
        </w:rPr>
      </w:pPr>
      <w:r>
        <w:rPr>
          <w:rFonts w:ascii="Open Sans" w:eastAsia="Open Sans" w:hAnsi="Open Sans" w:cs="Open Sans"/>
        </w:rPr>
        <w:t>Study Sheets</w:t>
      </w:r>
      <w:r>
        <w:rPr>
          <w:rFonts w:ascii="Open Sans" w:eastAsia="Open Sans" w:hAnsi="Open Sans" w:cs="Open Sans"/>
        </w:rPr>
        <w:t xml:space="preserve"> </w:t>
      </w:r>
    </w:p>
    <w:p w14:paraId="52E9508F"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 xml:space="preserve">Checked for completion by facilitator at beginning of PLPU review sessions </w:t>
      </w:r>
    </w:p>
    <w:p w14:paraId="5BC46B6B" w14:textId="77777777" w:rsidR="00B30C23" w:rsidRDefault="00771D7D">
      <w:pPr>
        <w:widowControl w:val="0"/>
        <w:numPr>
          <w:ilvl w:val="0"/>
          <w:numId w:val="6"/>
        </w:numPr>
        <w:rPr>
          <w:rFonts w:ascii="Open Sans" w:eastAsia="Open Sans" w:hAnsi="Open Sans" w:cs="Open Sans"/>
        </w:rPr>
      </w:pPr>
      <w:r>
        <w:rPr>
          <w:rFonts w:ascii="Open Sans" w:eastAsia="Open Sans" w:hAnsi="Open Sans" w:cs="Open Sans"/>
        </w:rPr>
        <w:t xml:space="preserve">Quiz Scores </w:t>
      </w:r>
    </w:p>
    <w:p w14:paraId="1959D02D"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Must have average of 80% of all 5 branch quizzes, and achieve 80% on final</w:t>
      </w:r>
    </w:p>
    <w:p w14:paraId="2593FBD5"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 xml:space="preserve">New Members can retake branch quizzes one time and take the average of both scores (1st attempt: 50%, 2nd attempt: 100%. New average = 75%) </w:t>
      </w:r>
    </w:p>
    <w:p w14:paraId="3930D7AC" w14:textId="77777777" w:rsidR="00B30C23" w:rsidRDefault="00771D7D">
      <w:pPr>
        <w:widowControl w:val="0"/>
        <w:numPr>
          <w:ilvl w:val="0"/>
          <w:numId w:val="6"/>
        </w:numPr>
        <w:rPr>
          <w:rFonts w:ascii="Open Sans" w:eastAsia="Open Sans" w:hAnsi="Open Sans" w:cs="Open Sans"/>
        </w:rPr>
      </w:pPr>
      <w:r>
        <w:rPr>
          <w:rFonts w:ascii="Open Sans" w:eastAsia="Open Sans" w:hAnsi="Open Sans" w:cs="Open Sans"/>
        </w:rPr>
        <w:t>Brotherhood Builders</w:t>
      </w:r>
    </w:p>
    <w:p w14:paraId="21CEAB4A"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"My Story" Presentations presented to group during operational training meetings</w:t>
      </w:r>
    </w:p>
    <w:p w14:paraId="108E0C81"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New Members s</w:t>
      </w:r>
      <w:r>
        <w:rPr>
          <w:rFonts w:ascii="Open Sans" w:eastAsia="Open Sans" w:hAnsi="Open Sans" w:cs="Open Sans"/>
        </w:rPr>
        <w:t>hall attend at least one small group activity (up to 4 new members) with each new member. Examples are lunches, dinners, community service, etc.</w:t>
      </w:r>
    </w:p>
    <w:p w14:paraId="34826371" w14:textId="77777777" w:rsidR="00B30C23" w:rsidRDefault="00771D7D">
      <w:pPr>
        <w:widowControl w:val="0"/>
        <w:numPr>
          <w:ilvl w:val="0"/>
          <w:numId w:val="6"/>
        </w:numPr>
        <w:rPr>
          <w:rFonts w:ascii="Open Sans" w:eastAsia="Open Sans" w:hAnsi="Open Sans" w:cs="Open Sans"/>
        </w:rPr>
      </w:pPr>
      <w:r>
        <w:rPr>
          <w:rFonts w:ascii="Open Sans" w:eastAsia="Open Sans" w:hAnsi="Open Sans" w:cs="Open Sans"/>
        </w:rPr>
        <w:t>Additional Education Events</w:t>
      </w:r>
    </w:p>
    <w:p w14:paraId="092DB0D5" w14:textId="77777777" w:rsidR="00B30C23" w:rsidRDefault="00771D7D">
      <w:pPr>
        <w:widowControl w:val="0"/>
        <w:numPr>
          <w:ilvl w:val="1"/>
          <w:numId w:val="6"/>
        </w:numPr>
        <w:rPr>
          <w:rFonts w:ascii="Open Sans" w:eastAsia="Open Sans" w:hAnsi="Open Sans" w:cs="Open Sans"/>
        </w:rPr>
      </w:pPr>
      <w:r>
        <w:rPr>
          <w:rFonts w:ascii="Open Sans" w:eastAsia="Open Sans" w:hAnsi="Open Sans" w:cs="Open Sans"/>
        </w:rPr>
        <w:t>Community service, learning and fundraising experience</w:t>
      </w:r>
    </w:p>
    <w:p w14:paraId="38E5997F" w14:textId="77777777" w:rsidR="00B30C23" w:rsidRDefault="00B30C23">
      <w:pPr>
        <w:widowControl w:val="0"/>
        <w:spacing w:line="240" w:lineRule="auto"/>
        <w:rPr>
          <w:rFonts w:ascii="Open Sans" w:eastAsia="Open Sans" w:hAnsi="Open Sans" w:cs="Open Sans"/>
          <w:b/>
        </w:rPr>
      </w:pPr>
    </w:p>
    <w:p w14:paraId="5B3E66DD" w14:textId="77777777" w:rsidR="00B30C23" w:rsidRDefault="00771D7D">
      <w:pPr>
        <w:widowControl w:val="0"/>
        <w:rPr>
          <w:rFonts w:ascii="Montserrat" w:eastAsia="Montserrat" w:hAnsi="Montserrat" w:cs="Montserrat"/>
          <w:b/>
          <w:color w:val="4E008E"/>
        </w:rPr>
      </w:pPr>
      <w:r>
        <w:rPr>
          <w:rFonts w:ascii="Montserrat" w:eastAsia="Montserrat" w:hAnsi="Montserrat" w:cs="Montserrat"/>
          <w:b/>
          <w:color w:val="4E008E"/>
        </w:rPr>
        <w:t>Accommodations</w:t>
      </w:r>
    </w:p>
    <w:p w14:paraId="03FD224D" w14:textId="77777777" w:rsidR="00B30C23" w:rsidRDefault="00B30C23">
      <w:pPr>
        <w:widowControl w:val="0"/>
        <w:rPr>
          <w:rFonts w:ascii="Montserrat" w:eastAsia="Montserrat" w:hAnsi="Montserrat" w:cs="Montserrat"/>
          <w:b/>
          <w:color w:val="4E008E"/>
        </w:rPr>
      </w:pPr>
    </w:p>
    <w:p w14:paraId="21199AAC" w14:textId="77777777" w:rsidR="00B30C23" w:rsidRDefault="00771D7D">
      <w:pPr>
        <w:widowControl w:val="0"/>
        <w:numPr>
          <w:ilvl w:val="0"/>
          <w:numId w:val="1"/>
        </w:numPr>
        <w:ind w:hanging="360"/>
        <w:rPr>
          <w:rFonts w:ascii="Open Sans" w:eastAsia="Open Sans" w:hAnsi="Open Sans" w:cs="Open Sans"/>
        </w:rPr>
      </w:pPr>
      <w:r>
        <w:rPr>
          <w:rFonts w:ascii="Open Sans" w:eastAsia="Open Sans" w:hAnsi="Open Sans" w:cs="Open Sans"/>
        </w:rPr>
        <w:t>If you requ</w:t>
      </w:r>
      <w:r>
        <w:rPr>
          <w:rFonts w:ascii="Open Sans" w:eastAsia="Open Sans" w:hAnsi="Open Sans" w:cs="Open Sans"/>
        </w:rPr>
        <w:t>ire extra services for your learning experience, please refer to the following statement:</w:t>
      </w:r>
    </w:p>
    <w:p w14:paraId="6E4F82E3" w14:textId="77777777" w:rsidR="00B30C23" w:rsidRDefault="00771D7D">
      <w:pPr>
        <w:widowControl w:val="0"/>
        <w:spacing w:before="280" w:after="280"/>
        <w:ind w:left="720"/>
        <w:rPr>
          <w:rFonts w:ascii="Open Sans" w:eastAsia="Open Sans" w:hAnsi="Open Sans" w:cs="Open Sans"/>
          <w:highlight w:val="white"/>
        </w:rPr>
      </w:pPr>
      <w:r>
        <w:rPr>
          <w:rFonts w:ascii="Open Sans" w:eastAsia="Open Sans" w:hAnsi="Open Sans" w:cs="Open Sans"/>
          <w:highlight w:val="white"/>
        </w:rPr>
        <w:t>Prior to the first assessment, the new member will provide documentation which should include a statement of diagnosis and a description of the nature and severity of</w:t>
      </w:r>
      <w:r>
        <w:rPr>
          <w:rFonts w:ascii="Open Sans" w:eastAsia="Open Sans" w:hAnsi="Open Sans" w:cs="Open Sans"/>
          <w:highlight w:val="white"/>
        </w:rPr>
        <w:t xml:space="preserve"> their disability to the expansion coordinator(s). The new member will then meet with the expansion coordinator(s) to review documentation. Once reasonable accommodations are determined and discussed by both parties, a Letter of Accommodations will be </w:t>
      </w:r>
      <w:proofErr w:type="gramStart"/>
      <w:r>
        <w:rPr>
          <w:rFonts w:ascii="Open Sans" w:eastAsia="Open Sans" w:hAnsi="Open Sans" w:cs="Open Sans"/>
          <w:highlight w:val="white"/>
        </w:rPr>
        <w:t>draf</w:t>
      </w:r>
      <w:r>
        <w:rPr>
          <w:rFonts w:ascii="Open Sans" w:eastAsia="Open Sans" w:hAnsi="Open Sans" w:cs="Open Sans"/>
          <w:highlight w:val="white"/>
        </w:rPr>
        <w:t>ted</w:t>
      </w:r>
      <w:proofErr w:type="gramEnd"/>
      <w:r>
        <w:rPr>
          <w:rFonts w:ascii="Open Sans" w:eastAsia="Open Sans" w:hAnsi="Open Sans" w:cs="Open Sans"/>
          <w:highlight w:val="white"/>
        </w:rPr>
        <w:t xml:space="preserve"> and two copies will be distributed to the new member and the expansion coordinator(s) with signatures from both parties.</w:t>
      </w:r>
    </w:p>
    <w:p w14:paraId="7B5D2676" w14:textId="77777777" w:rsidR="00B30C23" w:rsidRDefault="00771D7D">
      <w:pPr>
        <w:spacing w:after="280" w:line="240" w:lineRule="auto"/>
        <w:rPr>
          <w:rFonts w:ascii="Montserrat" w:eastAsia="Montserrat" w:hAnsi="Montserrat" w:cs="Montserrat"/>
          <w:b/>
          <w:color w:val="4E008E"/>
        </w:rPr>
      </w:pPr>
      <w:r>
        <w:rPr>
          <w:rFonts w:ascii="Montserrat" w:eastAsia="Montserrat" w:hAnsi="Montserrat" w:cs="Montserrat"/>
          <w:b/>
          <w:color w:val="4E008E"/>
          <w:highlight w:val="white"/>
        </w:rPr>
        <w:t>The New Member Education Process</w:t>
      </w:r>
    </w:p>
    <w:p w14:paraId="3F998191" w14:textId="77777777" w:rsidR="00B30C23" w:rsidRDefault="00771D7D">
      <w:pPr>
        <w:spacing w:after="280" w:line="240" w:lineRule="auto"/>
        <w:ind w:firstLine="720"/>
        <w:rPr>
          <w:rFonts w:ascii="Open Sans" w:eastAsia="Open Sans" w:hAnsi="Open Sans" w:cs="Open Sans"/>
        </w:rPr>
      </w:pPr>
      <w:bookmarkStart w:id="0" w:name="_gjdgxs" w:colFirst="0" w:colLast="0"/>
      <w:bookmarkEnd w:id="0"/>
      <w:r>
        <w:rPr>
          <w:rFonts w:ascii="Open Sans" w:eastAsia="Open Sans" w:hAnsi="Open Sans" w:cs="Open Sans"/>
        </w:rPr>
        <w:t>The Commitment Branch of the New Member Education system consists of a breakdown of what commitmen</w:t>
      </w:r>
      <w:r>
        <w:rPr>
          <w:rFonts w:ascii="Open Sans" w:eastAsia="Open Sans" w:hAnsi="Open Sans" w:cs="Open Sans"/>
        </w:rPr>
        <w:t>t looks like in the organization. It also investigates every member’s obligations to the requirements and guidelines set forth when they agreed to accept their bid into the Fraternity.</w:t>
      </w:r>
      <w:r>
        <w:rPr>
          <w:rFonts w:ascii="Open Sans" w:eastAsia="Open Sans" w:hAnsi="Open Sans" w:cs="Open Sans"/>
          <w:sz w:val="24"/>
          <w:szCs w:val="24"/>
        </w:rPr>
        <w:t xml:space="preserve"> </w:t>
      </w:r>
      <w:r>
        <w:rPr>
          <w:rFonts w:ascii="Open Sans" w:eastAsia="Open Sans" w:hAnsi="Open Sans" w:cs="Open Sans"/>
        </w:rPr>
        <w:t>It includes a portion regarding the origins and ideals of Pi Lambda Phi and its governance and structure.</w:t>
      </w:r>
    </w:p>
    <w:p w14:paraId="7F0C6586" w14:textId="77777777" w:rsidR="00B30C23" w:rsidRDefault="00771D7D">
      <w:pPr>
        <w:spacing w:after="280" w:line="240" w:lineRule="auto"/>
        <w:ind w:firstLine="720"/>
        <w:rPr>
          <w:rFonts w:ascii="Open Sans" w:eastAsia="Open Sans" w:hAnsi="Open Sans" w:cs="Open Sans"/>
        </w:rPr>
      </w:pPr>
      <w:r>
        <w:rPr>
          <w:rFonts w:ascii="Open Sans" w:eastAsia="Open Sans" w:hAnsi="Open Sans" w:cs="Open Sans"/>
        </w:rPr>
        <w:t xml:space="preserve">The Scholarship Branch delves into the priority put on academics and scholarship at </w:t>
      </w:r>
      <w:r>
        <w:rPr>
          <w:rFonts w:ascii="Open Sans" w:eastAsia="Open Sans" w:hAnsi="Open Sans" w:cs="Open Sans"/>
          <w:highlight w:val="yellow"/>
        </w:rPr>
        <w:t>College/University</w:t>
      </w:r>
      <w:r>
        <w:rPr>
          <w:rFonts w:ascii="Open Sans" w:eastAsia="Open Sans" w:hAnsi="Open Sans" w:cs="Open Sans"/>
        </w:rPr>
        <w:t>. School comes first. The branch then orients th</w:t>
      </w:r>
      <w:r>
        <w:rPr>
          <w:rFonts w:ascii="Open Sans" w:eastAsia="Open Sans" w:hAnsi="Open Sans" w:cs="Open Sans"/>
        </w:rPr>
        <w:t>e New Members to the fraternity and how to succeed in Greek and university life. This includes talking about organization and attitudes towards academics. Learning will be done in the classroom as well as in a fundraising event provided by the Finance Comm</w:t>
      </w:r>
      <w:r>
        <w:rPr>
          <w:rFonts w:ascii="Open Sans" w:eastAsia="Open Sans" w:hAnsi="Open Sans" w:cs="Open Sans"/>
        </w:rPr>
        <w:t>ittee and the Programming and Risk Management Committee.</w:t>
      </w:r>
    </w:p>
    <w:p w14:paraId="199FBB52" w14:textId="77777777" w:rsidR="00B30C23" w:rsidRDefault="00771D7D">
      <w:pPr>
        <w:spacing w:after="280" w:line="240" w:lineRule="auto"/>
        <w:ind w:firstLine="720"/>
        <w:rPr>
          <w:rFonts w:ascii="Open Sans" w:eastAsia="Open Sans" w:hAnsi="Open Sans" w:cs="Open Sans"/>
        </w:rPr>
      </w:pPr>
      <w:r>
        <w:rPr>
          <w:rFonts w:ascii="Open Sans" w:eastAsia="Open Sans" w:hAnsi="Open Sans" w:cs="Open Sans"/>
        </w:rPr>
        <w:t xml:space="preserve">The Finance Branch of education strives to give New Members a quick lesson on personal finances and budgeting for oneself while they attend college. It then investigates operations and budgeting for </w:t>
      </w:r>
      <w:r>
        <w:rPr>
          <w:rFonts w:ascii="Open Sans" w:eastAsia="Open Sans" w:hAnsi="Open Sans" w:cs="Open Sans"/>
        </w:rPr>
        <w:t>the fraternity and how money is used within our organization. It shows how we make investments in the people we recruit and how we can maximize the investments we make. It also talks about the business of the Brotherhood and how it is run.</w:t>
      </w:r>
    </w:p>
    <w:p w14:paraId="1FE1F329" w14:textId="77777777" w:rsidR="00B30C23" w:rsidRDefault="00771D7D">
      <w:pPr>
        <w:spacing w:after="280" w:line="240" w:lineRule="auto"/>
        <w:ind w:firstLine="720"/>
        <w:rPr>
          <w:rFonts w:ascii="Open Sans" w:eastAsia="Open Sans" w:hAnsi="Open Sans" w:cs="Open Sans"/>
        </w:rPr>
      </w:pPr>
      <w:r>
        <w:rPr>
          <w:rFonts w:ascii="Open Sans" w:eastAsia="Open Sans" w:hAnsi="Open Sans" w:cs="Open Sans"/>
        </w:rPr>
        <w:t>The Character Br</w:t>
      </w:r>
      <w:r>
        <w:rPr>
          <w:rFonts w:ascii="Open Sans" w:eastAsia="Open Sans" w:hAnsi="Open Sans" w:cs="Open Sans"/>
        </w:rPr>
        <w:t xml:space="preserve">anch puts emphasis on the core values of what it means to be a </w:t>
      </w:r>
      <w:proofErr w:type="spellStart"/>
      <w:r>
        <w:rPr>
          <w:rFonts w:ascii="Open Sans" w:eastAsia="Open Sans" w:hAnsi="Open Sans" w:cs="Open Sans"/>
        </w:rPr>
        <w:t>Pilam</w:t>
      </w:r>
      <w:proofErr w:type="spellEnd"/>
      <w:r>
        <w:rPr>
          <w:rFonts w:ascii="Open Sans" w:eastAsia="Open Sans" w:hAnsi="Open Sans" w:cs="Open Sans"/>
        </w:rPr>
        <w:t>. It talks about how important service and philanthropy is to the Fraternity and to the community at large. It creates a conversation on social maturity and the development of Brothers int</w:t>
      </w:r>
      <w:r>
        <w:rPr>
          <w:rFonts w:ascii="Open Sans" w:eastAsia="Open Sans" w:hAnsi="Open Sans" w:cs="Open Sans"/>
        </w:rPr>
        <w:t>o well-developed men through the Well-Developed-Man program and by just being involved in Pi Lambda Phi. Learning will be done in the classroom as well as in a community service events scheduled by the Programming and Risk Management Committee.</w:t>
      </w:r>
    </w:p>
    <w:p w14:paraId="3A3A327A" w14:textId="77777777" w:rsidR="00B30C23" w:rsidRDefault="00771D7D">
      <w:pPr>
        <w:spacing w:after="280" w:line="240" w:lineRule="auto"/>
        <w:ind w:firstLine="720"/>
        <w:rPr>
          <w:rFonts w:ascii="Open Sans" w:eastAsia="Open Sans" w:hAnsi="Open Sans" w:cs="Open Sans"/>
        </w:rPr>
      </w:pPr>
      <w:r>
        <w:rPr>
          <w:rFonts w:ascii="Open Sans" w:eastAsia="Open Sans" w:hAnsi="Open Sans" w:cs="Open Sans"/>
        </w:rPr>
        <w:t>The Leaders</w:t>
      </w:r>
      <w:r>
        <w:rPr>
          <w:rFonts w:ascii="Open Sans" w:eastAsia="Open Sans" w:hAnsi="Open Sans" w:cs="Open Sans"/>
        </w:rPr>
        <w:t>hip Branch is the last branch in the required Pi Lambda Phi education program. It speaks to the internal leadership opportunities offered by this chapter and how to benefit from them. It also examines how to leverage a person’s external experiences to bene</w:t>
      </w:r>
      <w:r>
        <w:rPr>
          <w:rFonts w:ascii="Open Sans" w:eastAsia="Open Sans" w:hAnsi="Open Sans" w:cs="Open Sans"/>
        </w:rPr>
        <w:t xml:space="preserve">fit the Fraternity. This branch investigates points of view within an organization and how different positions are looked upon by those in other positions. Finally, it looks at how to practice good leadership qualities in </w:t>
      </w:r>
      <w:proofErr w:type="spellStart"/>
      <w:r>
        <w:rPr>
          <w:rFonts w:ascii="Open Sans" w:eastAsia="Open Sans" w:hAnsi="Open Sans" w:cs="Open Sans"/>
        </w:rPr>
        <w:t>Pilam</w:t>
      </w:r>
      <w:proofErr w:type="spellEnd"/>
      <w:r>
        <w:rPr>
          <w:rFonts w:ascii="Open Sans" w:eastAsia="Open Sans" w:hAnsi="Open Sans" w:cs="Open Sans"/>
        </w:rPr>
        <w:t xml:space="preserve"> and in the rest of a person’</w:t>
      </w:r>
      <w:r>
        <w:rPr>
          <w:rFonts w:ascii="Open Sans" w:eastAsia="Open Sans" w:hAnsi="Open Sans" w:cs="Open Sans"/>
        </w:rPr>
        <w:t>s life.</w:t>
      </w:r>
    </w:p>
    <w:p w14:paraId="65AF5034" w14:textId="77777777" w:rsidR="00B30C23" w:rsidRDefault="00771D7D">
      <w:pPr>
        <w:spacing w:after="280" w:line="240" w:lineRule="auto"/>
        <w:ind w:firstLine="720"/>
        <w:rPr>
          <w:rFonts w:ascii="Open Sans" w:eastAsia="Open Sans" w:hAnsi="Open Sans" w:cs="Open Sans"/>
        </w:rPr>
      </w:pPr>
      <w:r>
        <w:rPr>
          <w:rFonts w:ascii="Open Sans" w:eastAsia="Open Sans" w:hAnsi="Open Sans" w:cs="Open Sans"/>
        </w:rPr>
        <w:t xml:space="preserve">The final branch of </w:t>
      </w:r>
      <w:r>
        <w:rPr>
          <w:rFonts w:ascii="Open Sans" w:eastAsia="Open Sans" w:hAnsi="Open Sans" w:cs="Open Sans"/>
          <w:highlight w:val="yellow"/>
        </w:rPr>
        <w:t>Chapter Designation</w:t>
      </w:r>
      <w:r>
        <w:rPr>
          <w:rFonts w:ascii="Open Sans" w:eastAsia="Open Sans" w:hAnsi="Open Sans" w:cs="Open Sans"/>
        </w:rPr>
        <w:t xml:space="preserve"> education is on Pi Lambda Phi’s philanthropy, the Elimination of Prejudice (</w:t>
      </w:r>
      <w:proofErr w:type="spellStart"/>
      <w:r>
        <w:rPr>
          <w:rFonts w:ascii="Open Sans" w:eastAsia="Open Sans" w:hAnsi="Open Sans" w:cs="Open Sans"/>
        </w:rPr>
        <w:t>EoP</w:t>
      </w:r>
      <w:proofErr w:type="spellEnd"/>
      <w:r>
        <w:rPr>
          <w:rFonts w:ascii="Open Sans" w:eastAsia="Open Sans" w:hAnsi="Open Sans" w:cs="Open Sans"/>
        </w:rPr>
        <w:t xml:space="preserve">), and the traditions of </w:t>
      </w:r>
      <w:r>
        <w:rPr>
          <w:rFonts w:ascii="Open Sans" w:eastAsia="Open Sans" w:hAnsi="Open Sans" w:cs="Open Sans"/>
          <w:highlight w:val="yellow"/>
        </w:rPr>
        <w:t>Chapter Designation</w:t>
      </w:r>
      <w:r>
        <w:rPr>
          <w:rFonts w:ascii="Open Sans" w:eastAsia="Open Sans" w:hAnsi="Open Sans" w:cs="Open Sans"/>
        </w:rPr>
        <w:t xml:space="preserve">. Each portion of this week of learning will have a guest speaker. The guest speaker </w:t>
      </w:r>
      <w:r>
        <w:rPr>
          <w:rFonts w:ascii="Open Sans" w:eastAsia="Open Sans" w:hAnsi="Open Sans" w:cs="Open Sans"/>
        </w:rPr>
        <w:t xml:space="preserve">for </w:t>
      </w:r>
      <w:proofErr w:type="spellStart"/>
      <w:r>
        <w:rPr>
          <w:rFonts w:ascii="Open Sans" w:eastAsia="Open Sans" w:hAnsi="Open Sans" w:cs="Open Sans"/>
        </w:rPr>
        <w:t>EoP</w:t>
      </w:r>
      <w:proofErr w:type="spellEnd"/>
      <w:r>
        <w:rPr>
          <w:rFonts w:ascii="Open Sans" w:eastAsia="Open Sans" w:hAnsi="Open Sans" w:cs="Open Sans"/>
        </w:rPr>
        <w:t xml:space="preserve"> will likely be a </w:t>
      </w:r>
      <w:r>
        <w:rPr>
          <w:rFonts w:ascii="Open Sans" w:eastAsia="Open Sans" w:hAnsi="Open Sans" w:cs="Open Sans"/>
          <w:highlight w:val="yellow"/>
        </w:rPr>
        <w:t>College/University</w:t>
      </w:r>
      <w:r>
        <w:rPr>
          <w:rFonts w:ascii="Open Sans" w:eastAsia="Open Sans" w:hAnsi="Open Sans" w:cs="Open Sans"/>
        </w:rPr>
        <w:t xml:space="preserve"> faculty member or a person who has spoken in a </w:t>
      </w:r>
      <w:r>
        <w:rPr>
          <w:rFonts w:ascii="Open Sans" w:eastAsia="Open Sans" w:hAnsi="Open Sans" w:cs="Open Sans"/>
          <w:highlight w:val="yellow"/>
        </w:rPr>
        <w:t>College/University</w:t>
      </w:r>
      <w:r>
        <w:rPr>
          <w:rFonts w:ascii="Open Sans" w:eastAsia="Open Sans" w:hAnsi="Open Sans" w:cs="Open Sans"/>
        </w:rPr>
        <w:t xml:space="preserve"> classroom as a guest before. They will discuss an aspect of prejudice which has affected them. The guest speaker for the traditions of </w:t>
      </w:r>
      <w:r>
        <w:rPr>
          <w:rFonts w:ascii="Open Sans" w:eastAsia="Open Sans" w:hAnsi="Open Sans" w:cs="Open Sans"/>
          <w:highlight w:val="yellow"/>
        </w:rPr>
        <w:t>Chapter Des</w:t>
      </w:r>
      <w:r>
        <w:rPr>
          <w:rFonts w:ascii="Open Sans" w:eastAsia="Open Sans" w:hAnsi="Open Sans" w:cs="Open Sans"/>
          <w:highlight w:val="yellow"/>
        </w:rPr>
        <w:t>ignation</w:t>
      </w:r>
      <w:r>
        <w:rPr>
          <w:rFonts w:ascii="Open Sans" w:eastAsia="Open Sans" w:hAnsi="Open Sans" w:cs="Open Sans"/>
        </w:rPr>
        <w:t xml:space="preserve"> will be an alum of this chapter and likely an advisor to the executive board.</w:t>
      </w:r>
    </w:p>
    <w:p w14:paraId="2F096FA7" w14:textId="189D90B0" w:rsidR="00B30C23" w:rsidRDefault="00771D7D" w:rsidP="001B673C">
      <w:pPr>
        <w:spacing w:line="240" w:lineRule="auto"/>
        <w:ind w:firstLine="720"/>
      </w:pPr>
      <w:r>
        <w:rPr>
          <w:rFonts w:ascii="Open Sans" w:eastAsia="Open Sans" w:hAnsi="Open Sans" w:cs="Open Sans"/>
        </w:rPr>
        <w:t>Hazing will at no times be permitted, tolerated or overlooked. Hazing shall be defined as any conduct which subjects another person, whether physically, mentally, emotio</w:t>
      </w:r>
      <w:r>
        <w:rPr>
          <w:rFonts w:ascii="Open Sans" w:eastAsia="Open Sans" w:hAnsi="Open Sans" w:cs="Open Sans"/>
        </w:rPr>
        <w:t>nally, or psychologically, to anything that may endanger, abuse, degrade, or intimidate the person as a condition of association with a group or organization, regardless of the person's consent or lack of consent. Hazing, causing harm emotionally, physical</w:t>
      </w:r>
      <w:r>
        <w:rPr>
          <w:rFonts w:ascii="Open Sans" w:eastAsia="Open Sans" w:hAnsi="Open Sans" w:cs="Open Sans"/>
        </w:rPr>
        <w:t>ly or in any other form, embarrassing, berating, insulting, beating, creating challenges, etc. used as a requirement for New Members to be accepted into the Fraternity or for any other reason will result in immediate sanctions for the accused Brother as de</w:t>
      </w:r>
      <w:r>
        <w:rPr>
          <w:rFonts w:ascii="Open Sans" w:eastAsia="Open Sans" w:hAnsi="Open Sans" w:cs="Open Sans"/>
        </w:rPr>
        <w:t>cided by the Judicial Board. Sanctions will include immediate suspension of the Brother and, if found guilty, removal from Pi Lambda Phi Fraternity.</w:t>
      </w:r>
      <w:bookmarkStart w:id="1" w:name="_GoBack"/>
      <w:bookmarkEnd w:id="1"/>
    </w:p>
    <w:sectPr w:rsidR="00B30C23">
      <w:headerReference w:type="default" r:id="rId7"/>
      <w:footerReference w:type="default" r:id="rId8"/>
      <w:headerReference w:type="first" r:id="rId9"/>
      <w:footerReference w:type="first" r:id="rId10"/>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16B3" w14:textId="77777777" w:rsidR="00771D7D" w:rsidRDefault="00771D7D">
      <w:pPr>
        <w:spacing w:line="240" w:lineRule="auto"/>
      </w:pPr>
      <w:r>
        <w:separator/>
      </w:r>
    </w:p>
  </w:endnote>
  <w:endnote w:type="continuationSeparator" w:id="0">
    <w:p w14:paraId="373EA66F" w14:textId="77777777" w:rsidR="00771D7D" w:rsidRDefault="00771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A000022F" w:usb1="4000204A"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163A" w14:textId="77777777" w:rsidR="00B30C23" w:rsidRDefault="00771D7D">
    <w:pPr>
      <w:widowControl w:val="0"/>
      <w:jc w:val="center"/>
      <w:rPr>
        <w:rFonts w:ascii="Montserrat" w:eastAsia="Montserrat" w:hAnsi="Montserrat" w:cs="Montserrat"/>
        <w:b/>
        <w:color w:val="4E008E"/>
        <w:sz w:val="16"/>
        <w:szCs w:val="16"/>
      </w:rPr>
    </w:pPr>
    <w:r>
      <w:rPr>
        <w:rFonts w:ascii="Montserrat" w:eastAsia="Montserrat" w:hAnsi="Montserrat" w:cs="Montserrat"/>
        <w:b/>
        <w:color w:val="4E008E"/>
        <w:sz w:val="16"/>
        <w:szCs w:val="16"/>
      </w:rPr>
      <w:t>INTERNATIONAL HEADQUARTERS</w:t>
    </w:r>
  </w:p>
  <w:p w14:paraId="0CAC7AE7" w14:textId="77777777" w:rsidR="00B30C23" w:rsidRDefault="00771D7D">
    <w:pPr>
      <w:widowControl w:val="0"/>
      <w:jc w:val="center"/>
    </w:pPr>
    <w:r>
      <w:rPr>
        <w:rFonts w:ascii="Arial Unicode MS" w:eastAsia="Arial Unicode MS" w:hAnsi="Arial Unicode MS" w:cs="Arial Unicode MS"/>
        <w:color w:val="4E008E"/>
        <w:sz w:val="16"/>
        <w:szCs w:val="16"/>
      </w:rPr>
      <w:t>PO Box 8176, #1895 ● Greenwich, CT 06836 ● Phone: 203-740-1044 ● Fax: 203-740-1644 ● www.pilambdaphi.org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81EA" w14:textId="77777777" w:rsidR="00B30C23" w:rsidRDefault="00B30C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8399" w14:textId="77777777" w:rsidR="00771D7D" w:rsidRDefault="00771D7D">
      <w:pPr>
        <w:spacing w:line="240" w:lineRule="auto"/>
      </w:pPr>
      <w:r>
        <w:separator/>
      </w:r>
    </w:p>
  </w:footnote>
  <w:footnote w:type="continuationSeparator" w:id="0">
    <w:p w14:paraId="3B8D8C5B" w14:textId="77777777" w:rsidR="00771D7D" w:rsidRDefault="00771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34C3" w14:textId="77777777" w:rsidR="00B30C23" w:rsidRDefault="00B30C23">
    <w:pPr>
      <w:tabs>
        <w:tab w:val="left" w:pos="639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B743" w14:textId="77777777" w:rsidR="00B30C23" w:rsidRDefault="00771D7D">
    <w:pPr>
      <w:tabs>
        <w:tab w:val="left" w:pos="6390"/>
      </w:tabs>
      <w:spacing w:line="240" w:lineRule="auto"/>
      <w:jc w:val="center"/>
    </w:pPr>
    <w:r>
      <w:rPr>
        <w:rFonts w:ascii="Times New Roman" w:eastAsia="Times New Roman" w:hAnsi="Times New Roman" w:cs="Times New Roman"/>
        <w:noProof/>
        <w:sz w:val="24"/>
        <w:szCs w:val="24"/>
      </w:rPr>
      <w:drawing>
        <wp:inline distT="114300" distB="114300" distL="114300" distR="114300" wp14:anchorId="1366DEC6" wp14:editId="6C7D04CE">
          <wp:extent cx="3657600" cy="11008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57600" cy="11008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957"/>
    <w:multiLevelType w:val="multilevel"/>
    <w:tmpl w:val="4008084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166F5D32"/>
    <w:multiLevelType w:val="multilevel"/>
    <w:tmpl w:val="46AC9BB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399A101F"/>
    <w:multiLevelType w:val="multilevel"/>
    <w:tmpl w:val="5C2EB1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3AC610D2"/>
    <w:multiLevelType w:val="multilevel"/>
    <w:tmpl w:val="DD30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836BF2"/>
    <w:multiLevelType w:val="multilevel"/>
    <w:tmpl w:val="E250C104"/>
    <w:lvl w:ilvl="0">
      <w:start w:val="1"/>
      <w:numFmt w:val="bullet"/>
      <w:lvlText w:val="●"/>
      <w:lvlJc w:val="left"/>
      <w:pPr>
        <w:ind w:left="720" w:firstLine="360"/>
      </w:pPr>
      <w:rPr>
        <w:vertAlign w:val="baseline"/>
      </w:rPr>
    </w:lvl>
    <w:lvl w:ilvl="1">
      <w:start w:val="1"/>
      <w:numFmt w:val="bullet"/>
      <w:lvlText w:val="○"/>
      <w:lvlJc w:val="left"/>
      <w:pPr>
        <w:ind w:left="1440" w:firstLine="1080"/>
      </w:pPr>
      <w:rPr>
        <w:vertAlign w:val="baseline"/>
      </w:rPr>
    </w:lvl>
    <w:lvl w:ilvl="2">
      <w:start w:val="1"/>
      <w:numFmt w:val="bullet"/>
      <w:lvlText w:val="■"/>
      <w:lvlJc w:val="left"/>
      <w:pPr>
        <w:ind w:left="2160" w:firstLine="1800"/>
      </w:pPr>
      <w:rPr>
        <w:vertAlign w:val="baseline"/>
      </w:rPr>
    </w:lvl>
    <w:lvl w:ilvl="3">
      <w:start w:val="1"/>
      <w:numFmt w:val="bullet"/>
      <w:lvlText w:val="●"/>
      <w:lvlJc w:val="left"/>
      <w:pPr>
        <w:ind w:left="2880" w:firstLine="2520"/>
      </w:pPr>
      <w:rPr>
        <w:vertAlign w:val="baseline"/>
      </w:rPr>
    </w:lvl>
    <w:lvl w:ilvl="4">
      <w:start w:val="1"/>
      <w:numFmt w:val="bullet"/>
      <w:lvlText w:val="○"/>
      <w:lvlJc w:val="left"/>
      <w:pPr>
        <w:ind w:left="3600" w:firstLine="3240"/>
      </w:pPr>
      <w:rPr>
        <w:vertAlign w:val="baseline"/>
      </w:rPr>
    </w:lvl>
    <w:lvl w:ilvl="5">
      <w:start w:val="1"/>
      <w:numFmt w:val="bullet"/>
      <w:lvlText w:val="■"/>
      <w:lvlJc w:val="left"/>
      <w:pPr>
        <w:ind w:left="4320" w:firstLine="3960"/>
      </w:pPr>
      <w:rPr>
        <w:vertAlign w:val="baseline"/>
      </w:rPr>
    </w:lvl>
    <w:lvl w:ilvl="6">
      <w:start w:val="1"/>
      <w:numFmt w:val="bullet"/>
      <w:lvlText w:val="●"/>
      <w:lvlJc w:val="left"/>
      <w:pPr>
        <w:ind w:left="5040" w:firstLine="4680"/>
      </w:pPr>
      <w:rPr>
        <w:vertAlign w:val="baseline"/>
      </w:rPr>
    </w:lvl>
    <w:lvl w:ilvl="7">
      <w:start w:val="1"/>
      <w:numFmt w:val="bullet"/>
      <w:lvlText w:val="○"/>
      <w:lvlJc w:val="left"/>
      <w:pPr>
        <w:ind w:left="5760" w:firstLine="5400"/>
      </w:pPr>
      <w:rPr>
        <w:vertAlign w:val="baseline"/>
      </w:rPr>
    </w:lvl>
    <w:lvl w:ilvl="8">
      <w:start w:val="1"/>
      <w:numFmt w:val="bullet"/>
      <w:lvlText w:val="■"/>
      <w:lvlJc w:val="left"/>
      <w:pPr>
        <w:ind w:left="6480" w:firstLine="6120"/>
      </w:pPr>
      <w:rPr>
        <w:vertAlign w:val="baseline"/>
      </w:rPr>
    </w:lvl>
  </w:abstractNum>
  <w:abstractNum w:abstractNumId="5" w15:restartNumberingAfterBreak="0">
    <w:nsid w:val="4F604922"/>
    <w:multiLevelType w:val="multilevel"/>
    <w:tmpl w:val="B2FCF0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85E4436"/>
    <w:multiLevelType w:val="multilevel"/>
    <w:tmpl w:val="FE82871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6A533AF9"/>
    <w:multiLevelType w:val="multilevel"/>
    <w:tmpl w:val="66346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CB1054"/>
    <w:multiLevelType w:val="multilevel"/>
    <w:tmpl w:val="20E2F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77364C"/>
    <w:multiLevelType w:val="multilevel"/>
    <w:tmpl w:val="78CA80D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0" w15:restartNumberingAfterBreak="0">
    <w:nsid w:val="78AB7E56"/>
    <w:multiLevelType w:val="multilevel"/>
    <w:tmpl w:val="DDFA518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4"/>
  </w:num>
  <w:num w:numId="2">
    <w:abstractNumId w:val="1"/>
  </w:num>
  <w:num w:numId="3">
    <w:abstractNumId w:val="2"/>
  </w:num>
  <w:num w:numId="4">
    <w:abstractNumId w:val="6"/>
  </w:num>
  <w:num w:numId="5">
    <w:abstractNumId w:val="0"/>
  </w:num>
  <w:num w:numId="6">
    <w:abstractNumId w:val="8"/>
  </w:num>
  <w:num w:numId="7">
    <w:abstractNumId w:val="10"/>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0C23"/>
    <w:rsid w:val="001B673C"/>
    <w:rsid w:val="00771D7D"/>
    <w:rsid w:val="00B3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448D"/>
  <w15:docId w15:val="{790D5DCE-F73E-4C20-A892-FAC91B1C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Spanner</cp:lastModifiedBy>
  <cp:revision>2</cp:revision>
  <dcterms:created xsi:type="dcterms:W3CDTF">2019-03-05T21:04:00Z</dcterms:created>
  <dcterms:modified xsi:type="dcterms:W3CDTF">2019-03-05T21:04:00Z</dcterms:modified>
</cp:coreProperties>
</file>